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14:paraId="602FD52D" w14:textId="3A63FE9C" w:rsidR="00CB1C29" w:rsidRPr="00BF4ED9" w:rsidRDefault="002A5F80" w:rsidP="00CB1C29">
      <w:pPr>
        <w:autoSpaceDE w:val="0"/>
        <w:autoSpaceDN w:val="0"/>
        <w:adjustRightInd w:val="0"/>
        <w:spacing w:after="0" w:line="240" w:lineRule="auto"/>
        <w:jc w:val="right"/>
        <w:rPr>
          <w:rFonts w:ascii="Bookman Old Style" w:eastAsia="Times New Roman" w:hAnsi="Bookman Old Style" w:cs="BookmanOldStyle,Bold"/>
          <w:b/>
          <w:bCs/>
          <w:color w:val="0033CC"/>
          <w:lang w:eastAsia="fr-FR"/>
        </w:rPr>
      </w:pPr>
      <w:r>
        <w:rPr>
          <w:noProof/>
        </w:rPr>
        <w:drawing>
          <wp:anchor distT="0" distB="0" distL="114300" distR="114300" simplePos="0" relativeHeight="251665408" behindDoc="0" locked="0" layoutInCell="1" allowOverlap="1" wp14:anchorId="02E13797" wp14:editId="334C318E">
            <wp:simplePos x="0" y="0"/>
            <wp:positionH relativeFrom="margin">
              <wp:align>left</wp:align>
            </wp:positionH>
            <wp:positionV relativeFrom="margin">
              <wp:align>top</wp:align>
            </wp:positionV>
            <wp:extent cx="1781175" cy="1640840"/>
            <wp:effectExtent l="0" t="0" r="9525" b="0"/>
            <wp:wrapSquare wrapText="bothSides"/>
            <wp:docPr id="3" name="Image 3" descr="C:\Users\alexa\AppData\Local\Microsoft\Windows\INetCache\Content.Word\Pourvoir d'achat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5" descr="C:\Users\alexa\AppData\Local\Microsoft\Windows\INetCache\Content.Word\Pourvoir d'achat.pn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1175" cy="164084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CB1C29">
        <w:rPr>
          <w:rFonts w:ascii="Bookman Old Style" w:eastAsia="Times New Roman" w:hAnsi="Bookman Old Style" w:cs="BookmanOldStyle,Bold"/>
          <w:b/>
          <w:bCs/>
          <w:noProof/>
          <w:color w:val="0033CC"/>
          <w:sz w:val="24"/>
          <w:szCs w:val="24"/>
          <w:lang w:eastAsia="fr-FR"/>
        </w:rPr>
        <w:drawing>
          <wp:anchor distT="0" distB="0" distL="114300" distR="114300" simplePos="0" relativeHeight="251664384" behindDoc="0" locked="0" layoutInCell="1" allowOverlap="1" wp14:anchorId="1B551860" wp14:editId="03B00906">
            <wp:simplePos x="0" y="0"/>
            <wp:positionH relativeFrom="margin">
              <wp:posOffset>5123815</wp:posOffset>
            </wp:positionH>
            <wp:positionV relativeFrom="margin">
              <wp:align>top</wp:align>
            </wp:positionV>
            <wp:extent cx="1519555" cy="749935"/>
            <wp:effectExtent l="0" t="0" r="4445" b="0"/>
            <wp:wrapSquare wrapText="bothSides"/>
            <wp:docPr id="2" name="Imag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519555" cy="7499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AAAF44F" w14:textId="77777777" w:rsidR="00CB1C29" w:rsidRDefault="00CB1C29" w:rsidP="00CB7580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/>
          <w:bCs/>
          <w:color w:val="0033CC"/>
          <w:sz w:val="32"/>
          <w:szCs w:val="32"/>
          <w:lang w:eastAsia="fr-FR"/>
        </w:rPr>
      </w:pPr>
    </w:p>
    <w:p w14:paraId="715BBF78" w14:textId="77777777" w:rsidR="00CB1C29" w:rsidRDefault="00CB1C29" w:rsidP="00CB7580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/>
          <w:bCs/>
          <w:color w:val="0033CC"/>
          <w:sz w:val="32"/>
          <w:szCs w:val="32"/>
          <w:lang w:eastAsia="fr-FR"/>
        </w:rPr>
      </w:pPr>
    </w:p>
    <w:p w14:paraId="4DA63F40" w14:textId="77777777" w:rsidR="00CB1C29" w:rsidRDefault="00CB1C29" w:rsidP="00CB7580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/>
          <w:bCs/>
          <w:color w:val="0033CC"/>
          <w:sz w:val="32"/>
          <w:szCs w:val="32"/>
          <w:lang w:eastAsia="fr-FR"/>
        </w:rPr>
      </w:pPr>
    </w:p>
    <w:p w14:paraId="096A4B00" w14:textId="77777777" w:rsidR="002A5F80" w:rsidRDefault="002A5F80" w:rsidP="00CB7580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/>
          <w:bCs/>
          <w:color w:val="0033CC"/>
          <w:sz w:val="32"/>
          <w:szCs w:val="32"/>
          <w:lang w:eastAsia="fr-FR"/>
        </w:rPr>
      </w:pPr>
    </w:p>
    <w:p w14:paraId="1A6D7532" w14:textId="1D29DF4D" w:rsidR="00CB7580" w:rsidRPr="00526FDB" w:rsidRDefault="002A5F80" w:rsidP="00CB7580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/>
          <w:bCs/>
          <w:color w:val="0033CC"/>
          <w:sz w:val="36"/>
          <w:szCs w:val="36"/>
          <w:lang w:eastAsia="fr-FR"/>
        </w:rPr>
      </w:pPr>
      <w:r w:rsidRPr="00526FDB">
        <w:rPr>
          <w:rFonts w:ascii="Bookman Old Style" w:eastAsia="Times New Roman" w:hAnsi="Bookman Old Style" w:cs="BookmanOldStyle,Bold"/>
          <w:b/>
          <w:bCs/>
          <w:color w:val="0033CC"/>
          <w:sz w:val="36"/>
          <w:szCs w:val="36"/>
          <w:lang w:eastAsia="fr-FR"/>
        </w:rPr>
        <w:t>Le point d’indice à nouveau gelé</w:t>
      </w:r>
      <w:r w:rsidR="00526FDB">
        <w:rPr>
          <w:rFonts w:ascii="Bookman Old Style" w:eastAsia="Times New Roman" w:hAnsi="Bookman Old Style" w:cs="BookmanOldStyle,Bold"/>
          <w:b/>
          <w:bCs/>
          <w:color w:val="0033CC"/>
          <w:sz w:val="36"/>
          <w:szCs w:val="36"/>
          <w:lang w:eastAsia="fr-FR"/>
        </w:rPr>
        <w:t> !!!</w:t>
      </w:r>
    </w:p>
    <w:p w14:paraId="203F35AD" w14:textId="33FAF661" w:rsidR="009517A2" w:rsidRPr="00BF4ED9" w:rsidRDefault="009517A2" w:rsidP="001F21D1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Cs/>
          <w:lang w:eastAsia="fr-FR"/>
        </w:rPr>
      </w:pPr>
    </w:p>
    <w:p w14:paraId="3DCABA7C" w14:textId="2560F952" w:rsidR="009517A2" w:rsidRPr="00BF4ED9" w:rsidRDefault="009517A2" w:rsidP="001F21D1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Cs/>
          <w:lang w:eastAsia="fr-FR"/>
        </w:rPr>
      </w:pPr>
    </w:p>
    <w:p w14:paraId="4EC93858" w14:textId="77777777" w:rsidR="00BF4ED9" w:rsidRDefault="00BF4ED9" w:rsidP="009517A2">
      <w:pPr>
        <w:autoSpaceDE w:val="0"/>
        <w:autoSpaceDN w:val="0"/>
        <w:adjustRightInd w:val="0"/>
        <w:spacing w:after="0" w:line="240" w:lineRule="auto"/>
        <w:jc w:val="both"/>
        <w:rPr>
          <w:rFonts w:ascii="Bookman Old Style" w:eastAsia="Times New Roman" w:hAnsi="Bookman Old Style" w:cs="BookmanOldStyle,Bold"/>
          <w:b/>
          <w:bCs/>
          <w:color w:val="0033CC"/>
          <w:lang w:eastAsia="fr-FR"/>
        </w:rPr>
      </w:pPr>
    </w:p>
    <w:p w14:paraId="6839EAB7" w14:textId="2D4914F1" w:rsidR="002A5F80" w:rsidRDefault="001D5A6C" w:rsidP="008D69DA">
      <w:pPr>
        <w:pStyle w:val="Paragraphedeliste"/>
        <w:tabs>
          <w:tab w:val="left" w:pos="1638"/>
        </w:tabs>
        <w:ind w:left="0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Le point d’indice était gelé depuis 2010, avant une légère hau</w:t>
      </w:r>
      <w:r w:rsidR="003A29B3">
        <w:rPr>
          <w:rFonts w:ascii="Bookman Old Style" w:hAnsi="Bookman Old Style"/>
        </w:rPr>
        <w:t>s</w:t>
      </w:r>
      <w:r>
        <w:rPr>
          <w:rFonts w:ascii="Bookman Old Style" w:hAnsi="Bookman Old Style"/>
        </w:rPr>
        <w:t>se de 1,2% en deux fois (juillet 2016 et février 2017)</w:t>
      </w:r>
      <w:r w:rsidR="003A29B3">
        <w:rPr>
          <w:rFonts w:ascii="Bookman Old Style" w:hAnsi="Bookman Old Style"/>
        </w:rPr>
        <w:t>.</w:t>
      </w:r>
      <w:r w:rsidR="008D69DA">
        <w:rPr>
          <w:rFonts w:ascii="Bookman Old Style" w:hAnsi="Bookman Old Style"/>
        </w:rPr>
        <w:t xml:space="preserve"> Mais ce réchauffement  est terminé.</w:t>
      </w:r>
    </w:p>
    <w:p w14:paraId="3A8195A3" w14:textId="67B533AC" w:rsidR="003A29B3" w:rsidRDefault="00526FDB" w:rsidP="008D69DA">
      <w:pPr>
        <w:pStyle w:val="Paragraphedeliste"/>
        <w:tabs>
          <w:tab w:val="left" w:pos="1638"/>
        </w:tabs>
        <w:ind w:left="0"/>
        <w:jc w:val="both"/>
        <w:rPr>
          <w:rFonts w:ascii="Bookman Old Style" w:hAnsi="Bookman Old Style"/>
        </w:rPr>
      </w:pPr>
      <w:r>
        <w:rPr>
          <w:noProof/>
        </w:rPr>
        <w:drawing>
          <wp:anchor distT="0" distB="0" distL="114300" distR="114300" simplePos="0" relativeHeight="251666432" behindDoc="0" locked="0" layoutInCell="1" allowOverlap="1" wp14:anchorId="7AEBB336" wp14:editId="5FDF2F68">
            <wp:simplePos x="0" y="0"/>
            <wp:positionH relativeFrom="margin">
              <wp:posOffset>4624070</wp:posOffset>
            </wp:positionH>
            <wp:positionV relativeFrom="margin">
              <wp:posOffset>2338070</wp:posOffset>
            </wp:positionV>
            <wp:extent cx="2023110" cy="2032635"/>
            <wp:effectExtent l="0" t="0" r="0" b="5715"/>
            <wp:wrapSquare wrapText="bothSides"/>
            <wp:docPr id="6" name="Image 6" descr="C:\Users\alexa\AppData\Local\Microsoft\Windows\INetCache\Content.Word\Pas revalorisation pièces jaunes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7" descr="C:\Users\alexa\AppData\Local\Microsoft\Windows\INetCache\Content.Word\Pas revalorisation pièces jaunes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023110" cy="20326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30FEA2D3" w14:textId="7CEB97E9" w:rsidR="003A29B3" w:rsidRDefault="007A63D9" w:rsidP="008D69DA">
      <w:pPr>
        <w:pStyle w:val="Paragraphedeliste"/>
        <w:tabs>
          <w:tab w:val="left" w:pos="1638"/>
        </w:tabs>
        <w:ind w:left="0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D’ailleurs, c</w:t>
      </w:r>
      <w:r w:rsidR="003A29B3">
        <w:rPr>
          <w:rFonts w:ascii="Bookman Old Style" w:hAnsi="Bookman Old Style"/>
        </w:rPr>
        <w:t>ette aumône n’a en rien rattrapé</w:t>
      </w:r>
      <w:r>
        <w:rPr>
          <w:rFonts w:ascii="Bookman Old Style" w:hAnsi="Bookman Old Style"/>
        </w:rPr>
        <w:t>e</w:t>
      </w:r>
      <w:r w:rsidR="003A29B3">
        <w:rPr>
          <w:rFonts w:ascii="Bookman Old Style" w:hAnsi="Bookman Old Style"/>
        </w:rPr>
        <w:t xml:space="preserve"> la différence entre l’inflation (+24%) et l’augmentation du point d’indice (+9%) depuis 2000.</w:t>
      </w:r>
    </w:p>
    <w:p w14:paraId="4B666BA3" w14:textId="7637BCED" w:rsidR="003A29B3" w:rsidRDefault="003A29B3" w:rsidP="008D69DA">
      <w:pPr>
        <w:pStyle w:val="Paragraphedeliste"/>
        <w:tabs>
          <w:tab w:val="left" w:pos="1638"/>
        </w:tabs>
        <w:ind w:left="0"/>
        <w:jc w:val="both"/>
        <w:rPr>
          <w:rFonts w:ascii="Bookman Old Style" w:hAnsi="Bookman Old Style"/>
        </w:rPr>
      </w:pPr>
    </w:p>
    <w:p w14:paraId="24DA80C7" w14:textId="77C9A5C2" w:rsidR="003A29B3" w:rsidRDefault="003A29B3" w:rsidP="008D69DA">
      <w:pPr>
        <w:pStyle w:val="Paragraphedeliste"/>
        <w:tabs>
          <w:tab w:val="left" w:pos="1638"/>
        </w:tabs>
        <w:ind w:left="0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 xml:space="preserve">La méthode du gouvernement du </w:t>
      </w:r>
      <w:r w:rsidRPr="00B96162">
        <w:rPr>
          <w:rFonts w:ascii="Bookman Old Style" w:hAnsi="Bookman Old Style"/>
          <w:b/>
        </w:rPr>
        <w:t>gel du point</w:t>
      </w:r>
      <w:r>
        <w:rPr>
          <w:rFonts w:ascii="Bookman Old Style" w:hAnsi="Bookman Old Style"/>
        </w:rPr>
        <w:t xml:space="preserve"> d’indice est indolore, car souvent compensé par des primes</w:t>
      </w:r>
      <w:r w:rsidR="007A63D9">
        <w:rPr>
          <w:rFonts w:ascii="Bookman Old Style" w:hAnsi="Bookman Old Style"/>
        </w:rPr>
        <w:t xml:space="preserve"> ou l’avancement</w:t>
      </w:r>
      <w:r>
        <w:rPr>
          <w:rFonts w:ascii="Bookman Old Style" w:hAnsi="Bookman Old Style"/>
        </w:rPr>
        <w:t>. Mais les primes ne comptent pour la retraite, ne sont plus versée quand on est en arrêt maladie et peuvent être supprimées du jour au lendemain en conseil des ministres.</w:t>
      </w:r>
      <w:r w:rsidR="007A63D9">
        <w:rPr>
          <w:rFonts w:ascii="Bookman Old Style" w:hAnsi="Bookman Old Style"/>
        </w:rPr>
        <w:t xml:space="preserve"> L’avancement est quant à lui une évolution de carrière…</w:t>
      </w:r>
    </w:p>
    <w:p w14:paraId="3B7B67B9" w14:textId="2F5F03EF" w:rsidR="003A29B3" w:rsidRDefault="003A29B3" w:rsidP="008D69DA">
      <w:pPr>
        <w:pStyle w:val="Paragraphedeliste"/>
        <w:tabs>
          <w:tab w:val="left" w:pos="1638"/>
        </w:tabs>
        <w:ind w:left="0"/>
        <w:jc w:val="both"/>
        <w:rPr>
          <w:rFonts w:ascii="Bookman Old Style" w:hAnsi="Bookman Old Style"/>
        </w:rPr>
      </w:pPr>
    </w:p>
    <w:p w14:paraId="6B26A470" w14:textId="47B4D1E1" w:rsidR="008D69DA" w:rsidRDefault="008D69DA" w:rsidP="008D69DA">
      <w:pPr>
        <w:pStyle w:val="Paragraphedeliste"/>
        <w:tabs>
          <w:tab w:val="left" w:pos="1638"/>
        </w:tabs>
        <w:ind w:left="0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Pour ne pas avoir de perte de pouvoir d’achat depuis 2000, en catégorie C nous devrions avoir entre 200 et 300€ de plus sur notre fiche de paie, entre 300 et 400€ en catégorie B et entre 400 et 700€ en catégorie A.</w:t>
      </w:r>
      <w:bookmarkStart w:id="0" w:name="_GoBack"/>
      <w:bookmarkEnd w:id="0"/>
    </w:p>
    <w:p w14:paraId="7EE490A2" w14:textId="218D8646" w:rsidR="008D69DA" w:rsidRDefault="008D69DA" w:rsidP="008D69DA">
      <w:pPr>
        <w:pStyle w:val="Paragraphedeliste"/>
        <w:tabs>
          <w:tab w:val="left" w:pos="1638"/>
        </w:tabs>
        <w:ind w:left="0"/>
        <w:jc w:val="both"/>
        <w:rPr>
          <w:rFonts w:ascii="Bookman Old Style" w:hAnsi="Bookman Old Style"/>
        </w:rPr>
      </w:pPr>
    </w:p>
    <w:p w14:paraId="06A65BE2" w14:textId="233564DC" w:rsidR="008D69DA" w:rsidRDefault="008D69DA" w:rsidP="008D69DA">
      <w:pPr>
        <w:pStyle w:val="Paragraphedeliste"/>
        <w:tabs>
          <w:tab w:val="left" w:pos="1638"/>
        </w:tabs>
        <w:ind w:left="0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A cela s’ajoute des p</w:t>
      </w:r>
      <w:r w:rsidRPr="008D69DA">
        <w:rPr>
          <w:rFonts w:ascii="Bookman Old Style" w:hAnsi="Bookman Old Style"/>
        </w:rPr>
        <w:t>ertes de pouvoir d'achat sur le salaire indiciaire dues à l'</w:t>
      </w:r>
      <w:r w:rsidRPr="00B96162">
        <w:rPr>
          <w:rFonts w:ascii="Bookman Old Style" w:hAnsi="Bookman Old Style"/>
          <w:b/>
        </w:rPr>
        <w:t xml:space="preserve">augmentation de la contribution retraite </w:t>
      </w:r>
      <w:r w:rsidRPr="008D69DA">
        <w:rPr>
          <w:rFonts w:ascii="Bookman Old Style" w:hAnsi="Bookman Old Style"/>
        </w:rPr>
        <w:t>depuis le 1er janvier 2011</w:t>
      </w:r>
      <w:r>
        <w:rPr>
          <w:rFonts w:ascii="Bookman Old Style" w:hAnsi="Bookman Old Style"/>
        </w:rPr>
        <w:t> :</w:t>
      </w:r>
      <w:r w:rsidR="007A63D9">
        <w:rPr>
          <w:rFonts w:ascii="Bookman Old Style" w:hAnsi="Bookman Old Style"/>
        </w:rPr>
        <w:t xml:space="preserve"> p</w:t>
      </w:r>
      <w:r>
        <w:rPr>
          <w:rFonts w:ascii="Bookman Old Style" w:hAnsi="Bookman Old Style"/>
        </w:rPr>
        <w:t>erte de 40 à 60€ par mois en catégorie C, entre 50 et 70€ en catégorie B et 75 et 110€ en catégorie A.</w:t>
      </w:r>
    </w:p>
    <w:p w14:paraId="0B70C4B8" w14:textId="526B1A4C" w:rsidR="008D69DA" w:rsidRDefault="008D69DA" w:rsidP="008D69DA">
      <w:pPr>
        <w:pStyle w:val="Paragraphedeliste"/>
        <w:tabs>
          <w:tab w:val="left" w:pos="1638"/>
        </w:tabs>
        <w:ind w:left="0"/>
        <w:jc w:val="both"/>
        <w:rPr>
          <w:rFonts w:ascii="Bookman Old Style" w:hAnsi="Bookman Old Style"/>
        </w:rPr>
      </w:pPr>
    </w:p>
    <w:tbl>
      <w:tblPr>
        <w:tblStyle w:val="Grilledutableau"/>
        <w:tblW w:w="0" w:type="auto"/>
        <w:tblBorders>
          <w:top w:val="single" w:sz="24" w:space="0" w:color="0033CC"/>
          <w:left w:val="single" w:sz="24" w:space="0" w:color="0033CC"/>
          <w:bottom w:val="single" w:sz="24" w:space="0" w:color="0033CC"/>
          <w:right w:val="single" w:sz="24" w:space="0" w:color="0033CC"/>
          <w:insideH w:val="single" w:sz="24" w:space="0" w:color="0033CC"/>
          <w:insideV w:val="single" w:sz="24" w:space="0" w:color="0033CC"/>
        </w:tblBorders>
        <w:tblLook w:val="04A0" w:firstRow="1" w:lastRow="0" w:firstColumn="1" w:lastColumn="0" w:noHBand="0" w:noVBand="1"/>
      </w:tblPr>
      <w:tblGrid>
        <w:gridCol w:w="10406"/>
      </w:tblGrid>
      <w:tr w:rsidR="007A63D9" w14:paraId="4E6EBF4A" w14:textId="77777777" w:rsidTr="007A63D9">
        <w:tc>
          <w:tcPr>
            <w:tcW w:w="10456" w:type="dxa"/>
          </w:tcPr>
          <w:p w14:paraId="4A12CDD2" w14:textId="292B684D" w:rsidR="007A63D9" w:rsidRPr="007A63D9" w:rsidRDefault="007A63D9" w:rsidP="007A63D9">
            <w:pPr>
              <w:pStyle w:val="Paragraphedeliste"/>
              <w:tabs>
                <w:tab w:val="left" w:pos="1638"/>
              </w:tabs>
              <w:ind w:left="0"/>
              <w:jc w:val="both"/>
              <w:rPr>
                <w:rFonts w:ascii="Bookman Old Style" w:hAnsi="Bookman Old Style"/>
                <w:sz w:val="26"/>
                <w:szCs w:val="26"/>
              </w:rPr>
            </w:pPr>
            <w:r w:rsidRPr="007A63D9">
              <w:rPr>
                <w:rFonts w:ascii="Bookman Old Style" w:hAnsi="Bookman Old Style"/>
                <w:b/>
                <w:sz w:val="26"/>
                <w:szCs w:val="26"/>
              </w:rPr>
              <w:t xml:space="preserve">En mai 2017 un personnel en catégorie C perd en moyenne 300€ par </w:t>
            </w:r>
            <w:r>
              <w:rPr>
                <w:rFonts w:ascii="Bookman Old Style" w:hAnsi="Bookman Old Style"/>
                <w:b/>
                <w:sz w:val="26"/>
                <w:szCs w:val="26"/>
              </w:rPr>
              <w:t>mois, en B 410€</w:t>
            </w:r>
            <w:r w:rsidRPr="007A63D9">
              <w:rPr>
                <w:rFonts w:ascii="Bookman Old Style" w:hAnsi="Bookman Old Style"/>
                <w:b/>
                <w:sz w:val="26"/>
                <w:szCs w:val="26"/>
              </w:rPr>
              <w:t xml:space="preserve"> et </w:t>
            </w:r>
            <w:r>
              <w:rPr>
                <w:rFonts w:ascii="Bookman Old Style" w:hAnsi="Bookman Old Style"/>
                <w:b/>
                <w:sz w:val="26"/>
                <w:szCs w:val="26"/>
              </w:rPr>
              <w:t xml:space="preserve">en A 640€ </w:t>
            </w:r>
            <w:r w:rsidRPr="007A63D9">
              <w:rPr>
                <w:rFonts w:ascii="Bookman Old Style" w:hAnsi="Bookman Old Style"/>
                <w:b/>
                <w:sz w:val="26"/>
                <w:szCs w:val="26"/>
              </w:rPr>
              <w:t>!!! Et on doit encore se serrer la ceinture ?!?</w:t>
            </w:r>
          </w:p>
        </w:tc>
      </w:tr>
    </w:tbl>
    <w:p w14:paraId="3F82BE7B" w14:textId="77777777" w:rsidR="007A63D9" w:rsidRDefault="007A63D9" w:rsidP="008D69DA">
      <w:pPr>
        <w:pStyle w:val="Paragraphedeliste"/>
        <w:tabs>
          <w:tab w:val="left" w:pos="1638"/>
        </w:tabs>
        <w:ind w:left="0"/>
        <w:jc w:val="both"/>
        <w:rPr>
          <w:rFonts w:ascii="Bookman Old Style" w:hAnsi="Bookman Old Style"/>
          <w:b/>
          <w:color w:val="0033CC"/>
        </w:rPr>
      </w:pPr>
    </w:p>
    <w:p w14:paraId="1D658487" w14:textId="7CC9CD66" w:rsidR="00526FDB" w:rsidRDefault="00526FDB" w:rsidP="008D69DA">
      <w:pPr>
        <w:pStyle w:val="Paragraphedeliste"/>
        <w:tabs>
          <w:tab w:val="left" w:pos="1638"/>
        </w:tabs>
        <w:ind w:left="0"/>
        <w:jc w:val="both"/>
        <w:rPr>
          <w:rFonts w:ascii="Bookman Old Style" w:hAnsi="Bookman Old Style"/>
          <w:b/>
          <w:color w:val="0033CC"/>
        </w:rPr>
      </w:pPr>
      <w:r>
        <w:rPr>
          <w:noProof/>
        </w:rPr>
        <w:drawing>
          <wp:anchor distT="0" distB="0" distL="114300" distR="114300" simplePos="0" relativeHeight="251667456" behindDoc="0" locked="0" layoutInCell="1" allowOverlap="1" wp14:anchorId="22AADAC1" wp14:editId="64D9C600">
            <wp:simplePos x="0" y="0"/>
            <wp:positionH relativeFrom="margin">
              <wp:align>left</wp:align>
            </wp:positionH>
            <wp:positionV relativeFrom="margin">
              <wp:posOffset>7028815</wp:posOffset>
            </wp:positionV>
            <wp:extent cx="2566670" cy="2097405"/>
            <wp:effectExtent l="0" t="0" r="5080" b="0"/>
            <wp:wrapSquare wrapText="bothSides"/>
            <wp:docPr id="7" name="Image 7" descr="C:\Users\alexa\AppData\Local\Microsoft\Windows\INetCache\Content.Word\Travail pour rien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1" descr="C:\Users\alexa\AppData\Local\Microsoft\Windows\INetCache\Content.Word\Travail pour rien.jpg"/>
                    <pic:cNvPicPr>
                      <a:picLocks noChangeAspect="1" noChangeArrowheads="1"/>
                    </pic:cNvPicPr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2566670" cy="209740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p w14:paraId="5524465F" w14:textId="18F0821E" w:rsidR="007A63D9" w:rsidRPr="007A63D9" w:rsidRDefault="007A63D9" w:rsidP="008D69DA">
      <w:pPr>
        <w:pStyle w:val="Paragraphedeliste"/>
        <w:tabs>
          <w:tab w:val="left" w:pos="1638"/>
        </w:tabs>
        <w:ind w:left="0"/>
        <w:jc w:val="both"/>
        <w:rPr>
          <w:rFonts w:ascii="Bookman Old Style" w:hAnsi="Bookman Old Style"/>
          <w:b/>
          <w:color w:val="0033CC"/>
        </w:rPr>
      </w:pPr>
      <w:r>
        <w:rPr>
          <w:rFonts w:ascii="Bookman Old Style" w:hAnsi="Bookman Old Style"/>
          <w:b/>
          <w:color w:val="0033CC"/>
        </w:rPr>
        <w:t xml:space="preserve"> Mais l’argent n’est pas perdu pour tout le monde…</w:t>
      </w:r>
    </w:p>
    <w:p w14:paraId="573581A6" w14:textId="77777777" w:rsidR="007A63D9" w:rsidRDefault="007A63D9" w:rsidP="008D69DA">
      <w:pPr>
        <w:pStyle w:val="Paragraphedeliste"/>
        <w:tabs>
          <w:tab w:val="left" w:pos="1638"/>
        </w:tabs>
        <w:ind w:left="0"/>
        <w:jc w:val="both"/>
        <w:rPr>
          <w:rFonts w:ascii="Bookman Old Style" w:hAnsi="Bookman Old Style"/>
        </w:rPr>
      </w:pPr>
    </w:p>
    <w:p w14:paraId="65398B2E" w14:textId="5BBB8147" w:rsidR="008D69DA" w:rsidRDefault="007A63D9" w:rsidP="008D69DA">
      <w:pPr>
        <w:pStyle w:val="Paragraphedeliste"/>
        <w:tabs>
          <w:tab w:val="left" w:pos="1638"/>
        </w:tabs>
        <w:ind w:left="0"/>
        <w:jc w:val="both"/>
        <w:rPr>
          <w:rFonts w:ascii="Bookman Old Style" w:hAnsi="Bookman Old Style"/>
        </w:rPr>
      </w:pPr>
      <w:r>
        <w:rPr>
          <w:rFonts w:ascii="Bookman Old Style" w:hAnsi="Bookman Old Style"/>
        </w:rPr>
        <w:t>G</w:t>
      </w:r>
      <w:r w:rsidR="008D69DA">
        <w:rPr>
          <w:rFonts w:ascii="Bookman Old Style" w:hAnsi="Bookman Old Style"/>
        </w:rPr>
        <w:t xml:space="preserve">râce à notre travail au quotidien, les </w:t>
      </w:r>
      <w:r>
        <w:rPr>
          <w:rFonts w:ascii="Bookman Old Style" w:hAnsi="Bookman Old Style"/>
        </w:rPr>
        <w:t>« </w:t>
      </w:r>
      <w:r w:rsidR="008D69DA">
        <w:rPr>
          <w:rFonts w:ascii="Bookman Old Style" w:hAnsi="Bookman Old Style"/>
        </w:rPr>
        <w:t>hiérarques</w:t>
      </w:r>
      <w:r>
        <w:rPr>
          <w:rFonts w:ascii="Bookman Old Style" w:hAnsi="Bookman Old Style"/>
        </w:rPr>
        <w:t> »</w:t>
      </w:r>
      <w:r w:rsidR="008D69DA">
        <w:rPr>
          <w:rFonts w:ascii="Bookman Old Style" w:hAnsi="Bookman Old Style"/>
        </w:rPr>
        <w:t xml:space="preserve"> de notre administration peuvent toucher des primes de plus de 100 000€ et nos politiques peuvent déclarer à la presse, qu’ils ont réduit les dépenses publiques, sans avoir à toucher à leurs propres avantages !!!</w:t>
      </w:r>
    </w:p>
    <w:p w14:paraId="5FC5F9D6" w14:textId="4C506F9D" w:rsidR="007A63D9" w:rsidRDefault="007A63D9" w:rsidP="008D69DA">
      <w:pPr>
        <w:pStyle w:val="Paragraphedeliste"/>
        <w:tabs>
          <w:tab w:val="left" w:pos="1638"/>
        </w:tabs>
        <w:ind w:left="0"/>
        <w:jc w:val="both"/>
        <w:rPr>
          <w:rFonts w:ascii="Bookman Old Style" w:hAnsi="Bookman Old Style"/>
        </w:rPr>
      </w:pPr>
    </w:p>
    <w:p w14:paraId="74F8A54F" w14:textId="77777777" w:rsidR="00526FDB" w:rsidRDefault="001829C3" w:rsidP="001829C3">
      <w:pPr>
        <w:pStyle w:val="Paragraphedeliste"/>
        <w:tabs>
          <w:tab w:val="left" w:pos="1638"/>
        </w:tabs>
        <w:ind w:left="0"/>
        <w:jc w:val="center"/>
        <w:rPr>
          <w:rFonts w:ascii="Bookman Old Style" w:hAnsi="Bookman Old Style"/>
          <w:b/>
          <w:color w:val="0033CC"/>
          <w:sz w:val="24"/>
          <w:szCs w:val="24"/>
        </w:rPr>
      </w:pPr>
      <w:r w:rsidRPr="001829C3">
        <w:rPr>
          <w:rFonts w:ascii="Bookman Old Style" w:hAnsi="Bookman Old Style"/>
          <w:b/>
          <w:color w:val="0033CC"/>
          <w:sz w:val="24"/>
          <w:szCs w:val="24"/>
        </w:rPr>
        <w:t xml:space="preserve">Marre d’être tondu comme un mouton ? </w:t>
      </w:r>
    </w:p>
    <w:p w14:paraId="44D6B30D" w14:textId="2F052F69" w:rsidR="007A63D9" w:rsidRPr="001829C3" w:rsidRDefault="007A63D9" w:rsidP="001829C3">
      <w:pPr>
        <w:pStyle w:val="Paragraphedeliste"/>
        <w:tabs>
          <w:tab w:val="left" w:pos="1638"/>
        </w:tabs>
        <w:ind w:left="0"/>
        <w:jc w:val="center"/>
        <w:rPr>
          <w:rFonts w:ascii="Bookman Old Style" w:hAnsi="Bookman Old Style"/>
          <w:b/>
          <w:color w:val="0033CC"/>
          <w:sz w:val="24"/>
          <w:szCs w:val="24"/>
        </w:rPr>
      </w:pPr>
      <w:r w:rsidRPr="001829C3">
        <w:rPr>
          <w:rFonts w:ascii="Bookman Old Style" w:hAnsi="Bookman Old Style"/>
          <w:b/>
          <w:color w:val="0033CC"/>
          <w:sz w:val="24"/>
          <w:szCs w:val="24"/>
        </w:rPr>
        <w:t>Rejoignez le syndicat de la colère des policiers !!!</w:t>
      </w:r>
      <w:r w:rsidR="00526FDB">
        <w:rPr>
          <w:rFonts w:ascii="Bookman Old Style" w:hAnsi="Bookman Old Style"/>
          <w:b/>
          <w:color w:val="0033CC"/>
          <w:sz w:val="24"/>
          <w:szCs w:val="24"/>
        </w:rPr>
        <w:t xml:space="preserve"> </w:t>
      </w:r>
    </w:p>
    <w:sectPr w:rsidR="007A63D9" w:rsidRPr="001829C3" w:rsidSect="008A490E">
      <w:footerReference w:type="default" r:id="rId12"/>
      <w:type w:val="continuous"/>
      <w:pgSz w:w="11906" w:h="16838"/>
      <w:pgMar w:top="720" w:right="720" w:bottom="720" w:left="720" w:header="708" w:footer="0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14:paraId="1E136AAD" w14:textId="77777777" w:rsidR="00805D63" w:rsidRDefault="00805D63" w:rsidP="00827D09">
      <w:pPr>
        <w:spacing w:after="0" w:line="240" w:lineRule="auto"/>
      </w:pPr>
      <w:r>
        <w:separator/>
      </w:r>
    </w:p>
  </w:endnote>
  <w:endnote w:type="continuationSeparator" w:id="0">
    <w:p w14:paraId="3C86FA25" w14:textId="77777777" w:rsidR="00805D63" w:rsidRDefault="00805D63" w:rsidP="00827D0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Wingdings-Regular">
    <w:altName w:val="PMingLiU"/>
    <w:panose1 w:val="00000000000000000000"/>
    <w:charset w:val="88"/>
    <w:family w:val="auto"/>
    <w:notTrueType/>
    <w:pitch w:val="default"/>
    <w:sig w:usb0="00000000" w:usb1="08080000" w:usb2="00000010" w:usb3="00000000" w:csb0="00100000" w:csb1="00000000"/>
  </w:font>
  <w:font w:name="Arial">
    <w:panose1 w:val="020B0604020202020204"/>
    <w:charset w:val="00"/>
    <w:family w:val="swiss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2A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  <w:font w:name="BookmanOldStyle,Bold">
    <w:altName w:val="Calibri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Calibri Light">
    <w:panose1 w:val="020F0302020204030204"/>
    <w:charset w:val="00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Style w:val="Grilledutableau"/>
      <w:tblW w:w="0" w:type="auto"/>
      <w:tblBorders>
        <w:top w:val="none" w:sz="0" w:space="0" w:color="auto"/>
        <w:left w:val="none" w:sz="0" w:space="0" w:color="auto"/>
        <w:bottom w:val="none" w:sz="0" w:space="0" w:color="auto"/>
        <w:right w:val="none" w:sz="0" w:space="0" w:color="auto"/>
        <w:insideH w:val="none" w:sz="0" w:space="0" w:color="auto"/>
        <w:insideV w:val="none" w:sz="0" w:space="0" w:color="auto"/>
      </w:tblBorders>
      <w:tblLook w:val="04A0" w:firstRow="1" w:lastRow="0" w:firstColumn="1" w:lastColumn="0" w:noHBand="0" w:noVBand="1"/>
    </w:tblPr>
    <w:tblGrid>
      <w:gridCol w:w="1896"/>
      <w:gridCol w:w="8570"/>
    </w:tblGrid>
    <w:tr w:rsidR="008A490E" w14:paraId="1BA1552A" w14:textId="77777777" w:rsidTr="008A490E">
      <w:tc>
        <w:tcPr>
          <w:tcW w:w="1696" w:type="dxa"/>
          <w:vAlign w:val="center"/>
        </w:tcPr>
        <w:p w14:paraId="4E568BCF" w14:textId="3083B7D1" w:rsidR="008A490E" w:rsidRDefault="008A490E">
          <w:pPr>
            <w:pStyle w:val="Pieddepage"/>
          </w:pPr>
          <w:r>
            <w:rPr>
              <w:rStyle w:val="lev"/>
              <w:rFonts w:ascii="Verdana" w:hAnsi="Verdana"/>
              <w:noProof/>
              <w:color w:val="000000"/>
              <w:sz w:val="18"/>
              <w:szCs w:val="18"/>
              <w:shd w:val="clear" w:color="auto" w:fill="FFFFFF"/>
            </w:rPr>
            <w:drawing>
              <wp:inline distT="0" distB="0" distL="0" distR="0" wp14:anchorId="482FA38B" wp14:editId="66A1E46F">
                <wp:extent cx="1065600" cy="525600"/>
                <wp:effectExtent l="0" t="0" r="1270" b="8255"/>
                <wp:docPr id="28" name="Image 2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0" name="Picture 1"/>
                        <pic:cNvPicPr>
                          <a:picLocks noChangeAspect="1" noChangeArrowheads="1"/>
                        </pic:cNvPicPr>
                      </pic:nvPicPr>
                      <pic:blipFill>
                        <a:blip r:embed="rId1" cstate="print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rcRect/>
                        <a:stretch>
                          <a:fillRect/>
                        </a:stretch>
                      </pic:blipFill>
                      <pic:spPr bwMode="auto">
                        <a:xfrm>
                          <a:off x="0" y="0"/>
                          <a:ext cx="1065600" cy="525600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8760" w:type="dxa"/>
          <w:vAlign w:val="center"/>
        </w:tcPr>
        <w:p w14:paraId="19B90E26" w14:textId="77777777" w:rsidR="00927BDB" w:rsidRDefault="00927BDB" w:rsidP="00927BDB">
          <w:pPr>
            <w:pStyle w:val="Pieddepage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</w:pPr>
        </w:p>
        <w:p w14:paraId="6F43CC61" w14:textId="77777777" w:rsidR="00927BDB" w:rsidRDefault="00927BDB" w:rsidP="00927BDB">
          <w:pPr>
            <w:pStyle w:val="Pieddepage"/>
            <w:jc w:val="center"/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</w:pPr>
        </w:p>
        <w:p w14:paraId="78CBE5FC" w14:textId="658CCF30" w:rsidR="00701ADD" w:rsidRDefault="00D9487B" w:rsidP="00701ADD">
          <w:pPr>
            <w:pStyle w:val="Pieddepage"/>
            <w:jc w:val="center"/>
          </w:pP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"http://ayunhalliday.com/wp-content/uploads/2015/09/Facebook-logo-png-2.png" \* MERGEFORMATINET </w:instrTex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5E3CE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5E3CE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"http://ayunhalliday.com/wp-content/uploads/2015/09/Facebook-logo-png-2.png" \* MERGEFORMATINET </w:instrText>
          </w:r>
          <w:r w:rsidR="005E3CE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>INCLUDEPICTURE  "http://ayunhalliday.com/wp-content/uploads/2015/09/Facebook-logo-png-2.p</w:instrText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>ng" \* MERGEFORMATINET</w:instrText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7A63D9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pict w14:anchorId="50EBCA1B">
              <v:shapetype id="_x0000_t75" coordsize="21600,21600" o:spt="75" o:preferrelative="t" path="m@4@5l@4@11@9@11@9@5xe" filled="f" stroked="f">
                <v:stroke joinstyle="miter"/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  <v:path o:extrusionok="f" gradientshapeok="t" o:connecttype="rect"/>
                <o:lock v:ext="edit" aspectratio="t"/>
              </v:shapetype>
              <v:shape id="_x0000_i1025" type="#_x0000_t75" alt="Afficher l'image d'origine" style="width:22.5pt;height:15.75pt">
                <v:imagedata r:id="rId2" r:href="rId3"/>
              </v:shape>
            </w:pict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5E3CE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</w:t>
          </w:r>
          <w:r>
            <w:rPr>
              <w:rFonts w:ascii="Times New Roman" w:eastAsia="Times New Roman" w:hAnsi="Times New Roman" w:cs="Times New Roman"/>
              <w:color w:val="0000FF"/>
              <w:sz w:val="24"/>
              <w:szCs w:val="24"/>
              <w:u w:val="single"/>
              <w:shd w:val="clear" w:color="auto" w:fill="FFFFFF"/>
              <w:lang w:eastAsia="ar-SA"/>
            </w:rPr>
            <w:t>www.facebook.com/VIGIpn</w:t>
          </w:r>
          <w:r w:rsidR="00927BDB"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       </w:t>
          </w:r>
          <w:r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   </w:t>
          </w:r>
          <w:r w:rsidRPr="0097116F">
            <w:rPr>
              <w:rFonts w:ascii="Times New Roman" w:eastAsia="Times New Roman" w:hAnsi="Times New Roman" w:cs="Times New Roman"/>
              <w:color w:val="333333"/>
              <w:sz w:val="24"/>
              <w:szCs w:val="24"/>
              <w:shd w:val="clear" w:color="auto" w:fill="FFFFFF"/>
              <w:lang w:eastAsia="ar-SA"/>
            </w:rPr>
            <w:t xml:space="preserve"> </w: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"http://www.referencement-2000.com/wp-content/uploads/2016/03/twitter-logo-618-340x300.jpg" \* MERGEFORMATINET </w:instrText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5E3CE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5E3CE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INCLUDEPICTURE  "http://www.referencement-2000.com/wp-content/uploads/2016/03/twitter-logo-618-340x300.jpg" \* MERGEFORMATINET </w:instrText>
          </w:r>
          <w:r w:rsidR="005E3CE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begin"/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>INCLUDEPICTURE  "http://www.referencement-2000.com/wp-content/uploads/2016/03/twitter-logo-618-340x300.jpg" \* MERGEFORMATINET</w:instrText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instrText xml:space="preserve"> </w:instrText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separate"/>
          </w:r>
          <w:r w:rsidR="007A63D9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pict w14:anchorId="00B55DAE">
              <v:shape id="_x0000_i1026" type="#_x0000_t75" alt="Afficher l'image d'origine" style="width:14.25pt;height:13.5pt">
                <v:imagedata r:id="rId4" r:href="rId5"/>
              </v:shape>
            </w:pict>
          </w:r>
          <w:r w:rsidR="00805D63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5E3CE5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701ADD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D3A9A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E20AFE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9D14A2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="00A812E8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fldChar w:fldCharType="end"/>
          </w:r>
          <w:r w:rsidRPr="0097116F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</w:t>
          </w:r>
          <w:r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>@VIGI_MI</w:t>
          </w:r>
          <w:r w:rsidR="00927BDB">
            <w:rPr>
              <w:rFonts w:ascii="Times New Roman" w:eastAsia="Times New Roman" w:hAnsi="Times New Roman" w:cs="Times New Roman"/>
              <w:sz w:val="24"/>
              <w:szCs w:val="24"/>
              <w:lang w:eastAsia="ar-SA"/>
            </w:rPr>
            <w:t xml:space="preserve">         </w:t>
          </w:r>
          <w:r w:rsidR="00701ADD" w:rsidRPr="008A490E">
            <w:rPr>
              <w:b/>
            </w:rPr>
            <w:t>Tel :</w:t>
          </w:r>
          <w:r w:rsidR="00701ADD">
            <w:t xml:space="preserve"> 01 55 82 87 36     </w:t>
          </w:r>
        </w:p>
        <w:p w14:paraId="7E01B005" w14:textId="3E2050E3" w:rsidR="00927BDB" w:rsidRDefault="00927BDB" w:rsidP="00927BDB">
          <w:pPr>
            <w:pStyle w:val="Pieddepage"/>
            <w:jc w:val="center"/>
          </w:pPr>
          <w:r>
            <w:t xml:space="preserve">          </w:t>
          </w:r>
        </w:p>
        <w:p w14:paraId="693E71D1" w14:textId="07A5C84C" w:rsidR="008A490E" w:rsidRDefault="008A490E" w:rsidP="00D9487B">
          <w:pPr>
            <w:pStyle w:val="Pieddepage"/>
            <w:jc w:val="center"/>
          </w:pPr>
        </w:p>
      </w:tc>
    </w:tr>
  </w:tbl>
  <w:p w14:paraId="26B58B16" w14:textId="6BC56777" w:rsidR="00827D09" w:rsidRDefault="00827D09">
    <w:pPr>
      <w:pStyle w:val="Pieddepage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14:paraId="7B698A30" w14:textId="77777777" w:rsidR="00805D63" w:rsidRDefault="00805D63" w:rsidP="00827D09">
      <w:pPr>
        <w:spacing w:after="0" w:line="240" w:lineRule="auto"/>
      </w:pPr>
      <w:r>
        <w:separator/>
      </w:r>
    </w:p>
  </w:footnote>
  <w:footnote w:type="continuationSeparator" w:id="0">
    <w:p w14:paraId="363BBB04" w14:textId="77777777" w:rsidR="00805D63" w:rsidRDefault="00805D63" w:rsidP="00827D09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27ED6595"/>
    <w:multiLevelType w:val="hybridMultilevel"/>
    <w:tmpl w:val="32AC6FE4"/>
    <w:lvl w:ilvl="0" w:tplc="2F369FB8">
      <w:numFmt w:val="bullet"/>
      <w:lvlText w:val=""/>
      <w:lvlJc w:val="left"/>
      <w:pPr>
        <w:ind w:left="720" w:hanging="360"/>
      </w:pPr>
      <w:rPr>
        <w:rFonts w:ascii="Wingdings" w:eastAsia="Times New Roman" w:hAnsi="Wingdings" w:cs="Times New Roman" w:hint="default"/>
      </w:rPr>
    </w:lvl>
    <w:lvl w:ilvl="1" w:tplc="040C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2AEC6103"/>
    <w:multiLevelType w:val="hybridMultilevel"/>
    <w:tmpl w:val="D0D87090"/>
    <w:lvl w:ilvl="0" w:tplc="33CEB9C2">
      <w:numFmt w:val="bullet"/>
      <w:lvlText w:val=""/>
      <w:lvlJc w:val="left"/>
      <w:pPr>
        <w:ind w:left="720" w:hanging="360"/>
      </w:pPr>
      <w:rPr>
        <w:rFonts w:ascii="Symbol" w:eastAsia="Wingdings-Regular" w:hAnsi="Symbol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2565AEE"/>
    <w:multiLevelType w:val="hybridMultilevel"/>
    <w:tmpl w:val="3D66F696"/>
    <w:lvl w:ilvl="0" w:tplc="040C000D">
      <w:start w:val="1"/>
      <w:numFmt w:val="bullet"/>
      <w:lvlText w:val=""/>
      <w:lvlJc w:val="left"/>
      <w:pPr>
        <w:ind w:left="720" w:hanging="360"/>
      </w:pPr>
      <w:rPr>
        <w:rFonts w:ascii="Wingdings" w:hAnsi="Wingdings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3E161F84"/>
    <w:multiLevelType w:val="hybridMultilevel"/>
    <w:tmpl w:val="B57CF57E"/>
    <w:lvl w:ilvl="0" w:tplc="A6FC94BE">
      <w:start w:val="113"/>
      <w:numFmt w:val="bullet"/>
      <w:lvlText w:val=""/>
      <w:lvlJc w:val="left"/>
      <w:pPr>
        <w:ind w:left="2006" w:hanging="360"/>
      </w:pPr>
      <w:rPr>
        <w:rFonts w:ascii="Symbol" w:eastAsia="Times New Roman" w:hAnsi="Symbol" w:cs="Arial" w:hint="default"/>
      </w:rPr>
    </w:lvl>
    <w:lvl w:ilvl="1" w:tplc="040C0003">
      <w:start w:val="1"/>
      <w:numFmt w:val="bullet"/>
      <w:lvlText w:val="o"/>
      <w:lvlJc w:val="left"/>
      <w:pPr>
        <w:ind w:left="2726" w:hanging="360"/>
      </w:pPr>
      <w:rPr>
        <w:rFonts w:ascii="Courier New" w:hAnsi="Courier New" w:cs="Courier New" w:hint="default"/>
      </w:rPr>
    </w:lvl>
    <w:lvl w:ilvl="2" w:tplc="040C0005">
      <w:start w:val="1"/>
      <w:numFmt w:val="bullet"/>
      <w:lvlText w:val=""/>
      <w:lvlJc w:val="left"/>
      <w:pPr>
        <w:ind w:left="3446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4166" w:hanging="360"/>
      </w:pPr>
      <w:rPr>
        <w:rFonts w:ascii="Symbol" w:hAnsi="Symbol" w:hint="default"/>
      </w:rPr>
    </w:lvl>
    <w:lvl w:ilvl="4" w:tplc="040C0003">
      <w:start w:val="1"/>
      <w:numFmt w:val="bullet"/>
      <w:lvlText w:val="o"/>
      <w:lvlJc w:val="left"/>
      <w:pPr>
        <w:ind w:left="4886" w:hanging="360"/>
      </w:pPr>
      <w:rPr>
        <w:rFonts w:ascii="Courier New" w:hAnsi="Courier New" w:cs="Courier New" w:hint="default"/>
      </w:rPr>
    </w:lvl>
    <w:lvl w:ilvl="5" w:tplc="040C0005">
      <w:start w:val="1"/>
      <w:numFmt w:val="bullet"/>
      <w:lvlText w:val=""/>
      <w:lvlJc w:val="left"/>
      <w:pPr>
        <w:ind w:left="5606" w:hanging="360"/>
      </w:pPr>
      <w:rPr>
        <w:rFonts w:ascii="Wingdings" w:hAnsi="Wingdings" w:hint="default"/>
      </w:rPr>
    </w:lvl>
    <w:lvl w:ilvl="6" w:tplc="040C0001">
      <w:start w:val="1"/>
      <w:numFmt w:val="bullet"/>
      <w:lvlText w:val=""/>
      <w:lvlJc w:val="left"/>
      <w:pPr>
        <w:ind w:left="6326" w:hanging="360"/>
      </w:pPr>
      <w:rPr>
        <w:rFonts w:ascii="Symbol" w:hAnsi="Symbol" w:hint="default"/>
      </w:rPr>
    </w:lvl>
    <w:lvl w:ilvl="7" w:tplc="040C0003">
      <w:start w:val="1"/>
      <w:numFmt w:val="bullet"/>
      <w:lvlText w:val="o"/>
      <w:lvlJc w:val="left"/>
      <w:pPr>
        <w:ind w:left="7046" w:hanging="360"/>
      </w:pPr>
      <w:rPr>
        <w:rFonts w:ascii="Courier New" w:hAnsi="Courier New" w:cs="Courier New" w:hint="default"/>
      </w:rPr>
    </w:lvl>
    <w:lvl w:ilvl="8" w:tplc="040C0005">
      <w:start w:val="1"/>
      <w:numFmt w:val="bullet"/>
      <w:lvlText w:val=""/>
      <w:lvlJc w:val="left"/>
      <w:pPr>
        <w:ind w:left="7766" w:hanging="360"/>
      </w:pPr>
      <w:rPr>
        <w:rFonts w:ascii="Wingdings" w:hAnsi="Wingdings" w:hint="default"/>
      </w:rPr>
    </w:lvl>
  </w:abstractNum>
  <w:abstractNum w:abstractNumId="4" w15:restartNumberingAfterBreak="0">
    <w:nsid w:val="50C7337A"/>
    <w:multiLevelType w:val="hybridMultilevel"/>
    <w:tmpl w:val="074A0884"/>
    <w:lvl w:ilvl="0" w:tplc="040C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5BFC09C4"/>
    <w:multiLevelType w:val="hybridMultilevel"/>
    <w:tmpl w:val="BD90B92C"/>
    <w:lvl w:ilvl="0" w:tplc="9B86F482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5C340570"/>
    <w:multiLevelType w:val="hybridMultilevel"/>
    <w:tmpl w:val="F1887654"/>
    <w:lvl w:ilvl="0" w:tplc="B0B81F1C">
      <w:numFmt w:val="bullet"/>
      <w:lvlText w:val="-"/>
      <w:lvlJc w:val="left"/>
      <w:pPr>
        <w:ind w:left="720" w:hanging="360"/>
      </w:pPr>
      <w:rPr>
        <w:rFonts w:ascii="Times New Roman" w:eastAsiaTheme="minorHAnsi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540E23"/>
    <w:multiLevelType w:val="hybridMultilevel"/>
    <w:tmpl w:val="398CFA20"/>
    <w:lvl w:ilvl="0" w:tplc="03704FF8"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0C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C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F3347D8"/>
    <w:multiLevelType w:val="hybridMultilevel"/>
    <w:tmpl w:val="9496E3C6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9" w15:restartNumberingAfterBreak="0">
    <w:nsid w:val="72C7129D"/>
    <w:multiLevelType w:val="hybridMultilevel"/>
    <w:tmpl w:val="4E98711E"/>
    <w:lvl w:ilvl="0" w:tplc="040C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0C0003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0C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0C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0C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0C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0C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0C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0C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9"/>
  </w:num>
  <w:num w:numId="3">
    <w:abstractNumId w:val="0"/>
  </w:num>
  <w:num w:numId="4">
    <w:abstractNumId w:val="7"/>
  </w:num>
  <w:num w:numId="5">
    <w:abstractNumId w:val="1"/>
  </w:num>
  <w:num w:numId="6">
    <w:abstractNumId w:val="6"/>
  </w:num>
  <w:num w:numId="7">
    <w:abstractNumId w:val="4"/>
  </w:num>
  <w:num w:numId="8">
    <w:abstractNumId w:val="5"/>
  </w:num>
  <w:num w:numId="9">
    <w:abstractNumId w:val="3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311CAD"/>
    <w:rsid w:val="0001268F"/>
    <w:rsid w:val="00035DD5"/>
    <w:rsid w:val="000364B3"/>
    <w:rsid w:val="00056A12"/>
    <w:rsid w:val="000C358E"/>
    <w:rsid w:val="000E43EE"/>
    <w:rsid w:val="0011720A"/>
    <w:rsid w:val="00117387"/>
    <w:rsid w:val="00125A49"/>
    <w:rsid w:val="0014465F"/>
    <w:rsid w:val="00163E5A"/>
    <w:rsid w:val="001829C3"/>
    <w:rsid w:val="001B43C3"/>
    <w:rsid w:val="001C6E49"/>
    <w:rsid w:val="001D5A6C"/>
    <w:rsid w:val="001D7BA0"/>
    <w:rsid w:val="001F21D1"/>
    <w:rsid w:val="002046F9"/>
    <w:rsid w:val="00206A5E"/>
    <w:rsid w:val="00210088"/>
    <w:rsid w:val="002216A0"/>
    <w:rsid w:val="00255399"/>
    <w:rsid w:val="0025688E"/>
    <w:rsid w:val="002842A4"/>
    <w:rsid w:val="00297405"/>
    <w:rsid w:val="002A362A"/>
    <w:rsid w:val="002A5F80"/>
    <w:rsid w:val="00311CAD"/>
    <w:rsid w:val="00320587"/>
    <w:rsid w:val="0035433B"/>
    <w:rsid w:val="00367A09"/>
    <w:rsid w:val="003A29B3"/>
    <w:rsid w:val="003B749F"/>
    <w:rsid w:val="004732EF"/>
    <w:rsid w:val="004A1C5E"/>
    <w:rsid w:val="00513716"/>
    <w:rsid w:val="00526FDB"/>
    <w:rsid w:val="00537135"/>
    <w:rsid w:val="005E3CE5"/>
    <w:rsid w:val="00634535"/>
    <w:rsid w:val="006509A0"/>
    <w:rsid w:val="00653223"/>
    <w:rsid w:val="006704A2"/>
    <w:rsid w:val="00676424"/>
    <w:rsid w:val="00681A47"/>
    <w:rsid w:val="006B2EB4"/>
    <w:rsid w:val="006D0C5F"/>
    <w:rsid w:val="006E71C9"/>
    <w:rsid w:val="00701ADD"/>
    <w:rsid w:val="00710853"/>
    <w:rsid w:val="00730412"/>
    <w:rsid w:val="00765F7B"/>
    <w:rsid w:val="0078488D"/>
    <w:rsid w:val="007A63D9"/>
    <w:rsid w:val="007B630A"/>
    <w:rsid w:val="007C6F9D"/>
    <w:rsid w:val="007F1940"/>
    <w:rsid w:val="007F33BC"/>
    <w:rsid w:val="00805D63"/>
    <w:rsid w:val="00827D09"/>
    <w:rsid w:val="00857807"/>
    <w:rsid w:val="008902FE"/>
    <w:rsid w:val="008A490E"/>
    <w:rsid w:val="008D32D0"/>
    <w:rsid w:val="008D69DA"/>
    <w:rsid w:val="0090227D"/>
    <w:rsid w:val="00924387"/>
    <w:rsid w:val="00927BDB"/>
    <w:rsid w:val="009402C2"/>
    <w:rsid w:val="00945F88"/>
    <w:rsid w:val="009517A2"/>
    <w:rsid w:val="0097116F"/>
    <w:rsid w:val="009D14A2"/>
    <w:rsid w:val="009E05EA"/>
    <w:rsid w:val="00A812E8"/>
    <w:rsid w:val="00B725DD"/>
    <w:rsid w:val="00B96162"/>
    <w:rsid w:val="00BA65A5"/>
    <w:rsid w:val="00BB5E0A"/>
    <w:rsid w:val="00BD295F"/>
    <w:rsid w:val="00BD35D1"/>
    <w:rsid w:val="00BF4ED9"/>
    <w:rsid w:val="00C66524"/>
    <w:rsid w:val="00C80C67"/>
    <w:rsid w:val="00C874E8"/>
    <w:rsid w:val="00CA3783"/>
    <w:rsid w:val="00CB1C29"/>
    <w:rsid w:val="00CB7580"/>
    <w:rsid w:val="00CF1A36"/>
    <w:rsid w:val="00D93975"/>
    <w:rsid w:val="00D9487B"/>
    <w:rsid w:val="00DB0074"/>
    <w:rsid w:val="00E20AFE"/>
    <w:rsid w:val="00E44428"/>
    <w:rsid w:val="00E627D3"/>
    <w:rsid w:val="00ED3A9A"/>
    <w:rsid w:val="00EF061A"/>
    <w:rsid w:val="00EF28E3"/>
    <w:rsid w:val="00EF71D9"/>
    <w:rsid w:val="00F45DCC"/>
    <w:rsid w:val="00F611BD"/>
    <w:rsid w:val="00FF66B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fr-F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9233261"/>
  <w15:chartTrackingRefBased/>
  <w15:docId w15:val="{C38891EC-6366-4DF1-B667-58F1BE23FA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fr-F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al">
    <w:name w:val="Normal"/>
    <w:qFormat/>
    <w:rsid w:val="00311CAD"/>
    <w:pPr>
      <w:spacing w:after="200" w:line="276" w:lineRule="auto"/>
    </w:pPr>
  </w:style>
  <w:style w:type="character" w:default="1" w:styleId="Policepardfaut">
    <w:name w:val="Default Paragraph Font"/>
    <w:uiPriority w:val="1"/>
    <w:semiHidden/>
    <w:unhideWhenUsed/>
  </w:style>
  <w:style w:type="table" w:default="1" w:styleId="Tableau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ucuneliste">
    <w:name w:val="No List"/>
    <w:uiPriority w:val="99"/>
    <w:semiHidden/>
    <w:unhideWhenUsed/>
  </w:style>
  <w:style w:type="character" w:styleId="lev">
    <w:name w:val="Strong"/>
    <w:basedOn w:val="Policepardfaut"/>
    <w:uiPriority w:val="22"/>
    <w:qFormat/>
    <w:rsid w:val="00311CAD"/>
    <w:rPr>
      <w:b/>
      <w:bCs/>
    </w:rPr>
  </w:style>
  <w:style w:type="paragraph" w:styleId="Paragraphedeliste">
    <w:name w:val="List Paragraph"/>
    <w:basedOn w:val="Normal"/>
    <w:uiPriority w:val="34"/>
    <w:qFormat/>
    <w:rsid w:val="00C80C67"/>
    <w:pPr>
      <w:ind w:left="720"/>
      <w:contextualSpacing/>
    </w:pPr>
  </w:style>
  <w:style w:type="character" w:styleId="Lienhypertexte">
    <w:name w:val="Hyperlink"/>
    <w:semiHidden/>
    <w:rsid w:val="00634535"/>
    <w:rPr>
      <w:color w:val="0000FF"/>
      <w:u w:val="single"/>
    </w:rPr>
  </w:style>
  <w:style w:type="paragraph" w:customStyle="1" w:styleId="p3">
    <w:name w:val="p3"/>
    <w:basedOn w:val="Normal"/>
    <w:rsid w:val="00634535"/>
    <w:pPr>
      <w:widowControl w:val="0"/>
      <w:tabs>
        <w:tab w:val="left" w:pos="720"/>
      </w:tabs>
      <w:spacing w:after="0" w:line="240" w:lineRule="atLeast"/>
      <w:jc w:val="both"/>
    </w:pPr>
    <w:rPr>
      <w:rFonts w:ascii="Times New Roman" w:eastAsia="Times New Roman" w:hAnsi="Times New Roman" w:cs="Times New Roman"/>
      <w:snapToGrid w:val="0"/>
      <w:sz w:val="24"/>
      <w:szCs w:val="24"/>
      <w:lang w:eastAsia="fr-FR"/>
    </w:rPr>
  </w:style>
  <w:style w:type="character" w:customStyle="1" w:styleId="underline">
    <w:name w:val="underline"/>
    <w:rsid w:val="00634535"/>
  </w:style>
  <w:style w:type="table" w:styleId="Grilledutableau">
    <w:name w:val="Table Grid"/>
    <w:basedOn w:val="TableauNormal"/>
    <w:uiPriority w:val="39"/>
    <w:rsid w:val="009711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En-tte">
    <w:name w:val="header"/>
    <w:basedOn w:val="Normal"/>
    <w:link w:val="En-tteCar"/>
    <w:uiPriority w:val="99"/>
    <w:unhideWhenUsed/>
    <w:rsid w:val="00827D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En-tteCar">
    <w:name w:val="En-tête Car"/>
    <w:basedOn w:val="Policepardfaut"/>
    <w:link w:val="En-tte"/>
    <w:uiPriority w:val="99"/>
    <w:rsid w:val="00827D09"/>
  </w:style>
  <w:style w:type="paragraph" w:styleId="Pieddepage">
    <w:name w:val="footer"/>
    <w:basedOn w:val="Normal"/>
    <w:link w:val="PieddepageCar"/>
    <w:uiPriority w:val="99"/>
    <w:unhideWhenUsed/>
    <w:rsid w:val="00827D0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ieddepageCar">
    <w:name w:val="Pied de page Car"/>
    <w:basedOn w:val="Policepardfaut"/>
    <w:link w:val="Pieddepage"/>
    <w:uiPriority w:val="99"/>
    <w:rsid w:val="00827D09"/>
  </w:style>
  <w:style w:type="character" w:styleId="Mentionnonrsolue">
    <w:name w:val="Unresolved Mention"/>
    <w:basedOn w:val="Policepardfaut"/>
    <w:uiPriority w:val="99"/>
    <w:semiHidden/>
    <w:unhideWhenUsed/>
    <w:rsid w:val="008A490E"/>
    <w:rPr>
      <w:color w:val="808080"/>
      <w:shd w:val="clear" w:color="auto" w:fill="E6E6E6"/>
    </w:rPr>
  </w:style>
  <w:style w:type="paragraph" w:styleId="Textedebulles">
    <w:name w:val="Balloon Text"/>
    <w:basedOn w:val="Normal"/>
    <w:link w:val="TextedebullesCar"/>
    <w:uiPriority w:val="99"/>
    <w:semiHidden/>
    <w:unhideWhenUsed/>
    <w:rsid w:val="0090227D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edebullesCar">
    <w:name w:val="Texte de bulles Car"/>
    <w:basedOn w:val="Policepardfaut"/>
    <w:link w:val="Textedebulles"/>
    <w:uiPriority w:val="99"/>
    <w:semiHidden/>
    <w:rsid w:val="0090227D"/>
    <w:rPr>
      <w:rFonts w:ascii="Segoe UI" w:hAnsi="Segoe UI" w:cs="Segoe UI"/>
      <w:sz w:val="18"/>
      <w:szCs w:val="18"/>
    </w:rPr>
  </w:style>
  <w:style w:type="paragraph" w:styleId="Sansinterligne">
    <w:name w:val="No Spacing"/>
    <w:uiPriority w:val="1"/>
    <w:qFormat/>
    <w:rsid w:val="00B725DD"/>
    <w:pPr>
      <w:suppressAutoHyphens/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image" Target="media/image4.jpeg"/><Relationship Id="rId5" Type="http://schemas.openxmlformats.org/officeDocument/2006/relationships/webSettings" Target="webSettings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theme" Target="theme/theme1.xml"/></Relationships>
</file>

<file path=word/_rels/footer1.xml.rels><?xml version="1.0" encoding="UTF-8" standalone="yes"?>
<Relationships xmlns="http://schemas.openxmlformats.org/package/2006/relationships"><Relationship Id="rId3" Type="http://schemas.openxmlformats.org/officeDocument/2006/relationships/image" Target="http://ayunhalliday.com/wp-content/uploads/2015/09/Facebook-logo-png-2.png" TargetMode="External"/><Relationship Id="rId2" Type="http://schemas.openxmlformats.org/officeDocument/2006/relationships/image" Target="media/image6.png"/><Relationship Id="rId1" Type="http://schemas.openxmlformats.org/officeDocument/2006/relationships/image" Target="media/image5.png"/><Relationship Id="rId5" Type="http://schemas.openxmlformats.org/officeDocument/2006/relationships/image" Target="http://www.referencement-2000.com/wp-content/uploads/2016/03/twitter-logo-618-340x300.jpg" TargetMode="External"/><Relationship Id="rId4" Type="http://schemas.openxmlformats.org/officeDocument/2006/relationships/image" Target="media/image7.jpeg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DBA47AE-7DD3-4B52-BB2C-126A216C11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64</TotalTime>
  <Pages>1</Pages>
  <Words>264</Words>
  <Characters>1458</Characters>
  <Application>Microsoft Office Word</Application>
  <DocSecurity>0</DocSecurity>
  <Lines>12</Lines>
  <Paragraphs>3</Paragraphs>
  <ScaleCrop>false</ScaleCrop>
  <HeadingPairs>
    <vt:vector size="2" baseType="variant">
      <vt:variant>
        <vt:lpstr>Titre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1719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Alexandre Langlois</cp:lastModifiedBy>
  <cp:revision>6</cp:revision>
  <cp:lastPrinted>2017-07-04T13:51:00Z</cp:lastPrinted>
  <dcterms:created xsi:type="dcterms:W3CDTF">2017-07-11T14:18:00Z</dcterms:created>
  <dcterms:modified xsi:type="dcterms:W3CDTF">2017-07-12T09:06:00Z</dcterms:modified>
</cp:coreProperties>
</file>